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Asthma bronchiale (AB)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Definice: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- Heterogenní onemocnění charakterizováno chronickým zánětem a remodelací průdušek spojených s jejich hyperreaktivitou a variabilní, často reverzibilní obstrukcí. Projevuje se stavy hvízdavého dýchání, kašlem, dušností a svírání na hrudi.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Chronické celoživotní onemocnění, nelze vyléčit, ale účinně léčit - dostat pod kontrolu.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Patofyziologie: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- Nejčastěji eozinofilní formy zánětu, k nimž vede alergická či nealergická cesta. Méně časté formy s nízkým zastoupením eozinofilů. </w:t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Prevalence 1-18%, častěji ženy a z toho atopie 30-50%, alergie 15-30%, 10% současně CHOPN a asthma.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Může vzniknout v kterémkoli věku</w:t>
      </w:r>
    </w:p>
    <w:p w:rsidR="00000000" w:rsidDel="00000000" w:rsidP="00000000" w:rsidRDefault="00000000" w:rsidRPr="00000000" w14:paraId="0000000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Dle fenotypu:</w:t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Eosinofilní, alergické:</w:t>
      </w:r>
      <w:r w:rsidDel="00000000" w:rsidR="00000000" w:rsidRPr="00000000">
        <w:rPr>
          <w:rtl w:val="0"/>
        </w:rPr>
        <w:t xml:space="preserve">  často již v dětství, dobrá reakce na terapii, nejzávažnější při senzibilizaci na plísně.</w:t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Eosinofilní, nealergická:</w:t>
      </w:r>
      <w:r w:rsidDel="00000000" w:rsidR="00000000" w:rsidRPr="00000000">
        <w:rPr>
          <w:rtl w:val="0"/>
        </w:rPr>
        <w:t xml:space="preserve"> častěji ve středním věku, nejzávažnější při výskytu autoimunit a senzibilizaci na NSAID</w:t>
      </w:r>
    </w:p>
    <w:p w:rsidR="00000000" w:rsidDel="00000000" w:rsidP="00000000" w:rsidRDefault="00000000" w:rsidRPr="00000000" w14:paraId="0000000F">
      <w:pPr>
        <w:numPr>
          <w:ilvl w:val="0"/>
          <w:numId w:val="19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Non-Eosinofilní, nealergická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Dle tíže:</w:t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intermitentní, lehké, středně těžké, těžké, těžké refrakterní astma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Dle kontroly: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plná, částečná, nedostatečná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Podmínky aktuální a dlouhodobé kontroly </w:t>
      </w: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u w:val="single"/>
          <w:rtl w:val="0"/>
        </w:rPr>
        <w:t xml:space="preserve">aktuálně</w:t>
      </w:r>
      <w:r w:rsidDel="00000000" w:rsidR="00000000" w:rsidRPr="00000000">
        <w:rPr>
          <w:rtl w:val="0"/>
        </w:rPr>
        <w:t xml:space="preserve">, tj. v posledním měsíci - žádné či minimální denní obtíže (použití týdne ne více, než-li 2x úlevových léků), neomezená fyzická aktivita, trvalá nepřítomnost nočních obtíží. </w:t>
      </w:r>
      <w:r w:rsidDel="00000000" w:rsidR="00000000" w:rsidRPr="00000000">
        <w:rPr>
          <w:u w:val="single"/>
          <w:rtl w:val="0"/>
        </w:rPr>
        <w:t xml:space="preserve">Dlouhodobé</w:t>
      </w:r>
      <w:r w:rsidDel="00000000" w:rsidR="00000000" w:rsidRPr="00000000">
        <w:rPr>
          <w:rtl w:val="0"/>
        </w:rPr>
        <w:t xml:space="preserve">, tj. min. 12 měsíců - trvalá normální funkce plic, nepřítomnost exacerbací, nepřítomnost nežádoucích účinků léčby. Dále test kontroly astmatu (TKA).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Rozlišovat -</w:t>
      </w:r>
      <w:r w:rsidDel="00000000" w:rsidR="00000000" w:rsidRPr="00000000">
        <w:rPr>
          <w:b w:val="1"/>
          <w:rtl w:val="0"/>
        </w:rPr>
        <w:t xml:space="preserve">Těžké refrakterní astma</w:t>
      </w:r>
      <w:r w:rsidDel="00000000" w:rsidR="00000000" w:rsidRPr="00000000">
        <w:rPr>
          <w:rtl w:val="0"/>
        </w:rPr>
        <w:t xml:space="preserve"> (pacient optimálně spolupracuje, terapie nastavená, léčeny též komorbidity, ale není možné dosáhnout kontroly) a </w:t>
      </w:r>
      <w:r w:rsidDel="00000000" w:rsidR="00000000" w:rsidRPr="00000000">
        <w:rPr>
          <w:b w:val="1"/>
          <w:rtl w:val="0"/>
        </w:rPr>
        <w:t xml:space="preserve">obtížně léčitelné astma</w:t>
      </w:r>
      <w:r w:rsidDel="00000000" w:rsidR="00000000" w:rsidRPr="00000000">
        <w:rPr>
          <w:rtl w:val="0"/>
        </w:rPr>
        <w:t xml:space="preserve"> (non-adherence k léčbě, expozice alergenům/noxám/kouři, špatná inhalační technika aj.)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Diagnostika: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Anamnéza:</w:t>
      </w:r>
      <w:r w:rsidDel="00000000" w:rsidR="00000000" w:rsidRPr="00000000">
        <w:rPr>
          <w:rtl w:val="0"/>
        </w:rPr>
        <w:t xml:space="preserve"> pátrat po profesní příčině (WRA - work-related asthma), alergie a alergické projevy či atopie, fyzická námaha (námahou indukovaná bronchokonstrikce, dostavuje se do 5ti minut), GERD (reflux může zhoršovat AB), chronická rinosinusitida, nosní polypóza, léky - NSAID senzitivita (aspirinová senzitivita, Samterova trias - nosní polypóza + astma + intolerance NSAID), BB, ACEi (u AB vhodnější sartany), dále přítomnost suchého kašle (např. při smíchu). 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Fyzikální vyšetření:</w:t>
      </w:r>
      <w:r w:rsidDel="00000000" w:rsidR="00000000" w:rsidRPr="00000000">
        <w:rPr>
          <w:rtl w:val="0"/>
        </w:rPr>
        <w:t xml:space="preserve"> během obtíží prodloužené expirium, suché fenomény (pískoty, vrzoty), zapojování pomocných dýchacích svalů, vpadávání supraklavikulárních jamek, tichá plíce (závažný znak).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Spirometrie:</w:t>
      </w:r>
      <w:r w:rsidDel="00000000" w:rsidR="00000000" w:rsidRPr="00000000">
        <w:rPr>
          <w:rtl w:val="0"/>
        </w:rPr>
        <w:t xml:space="preserve"> bez podání ranních léků, křivka objem-čas (statické a dynamické průtoky), </w:t>
      </w:r>
      <w:r w:rsidDel="00000000" w:rsidR="00000000" w:rsidRPr="00000000">
        <w:rPr>
          <w:u w:val="single"/>
          <w:rtl w:val="0"/>
        </w:rPr>
        <w:t xml:space="preserve">hlavně křivka průtok-objem a dále bronchodilatační test</w:t>
      </w:r>
      <w:r w:rsidDel="00000000" w:rsidR="00000000" w:rsidRPr="00000000">
        <w:rPr>
          <w:rtl w:val="0"/>
        </w:rPr>
        <w:t xml:space="preserve"> (inhalace salbutamol 400ug a po 20 minutách - zlepšení FEV1 o 12% a zároveň nárůst o 200 ml). Při negativním výsledku a nadále při podezření na astma provádí se bronchokonstrikční test. Při trvání ireverzibilních obstrukčních ventilačních poruch lze provést kortikosteroidní test (tento test souběžně s následnou maximální bronchodilatací slouží též ke stanovení osobní nejlepší hodnoty - ONH - FEF1 a VC).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Průkaz eozinofilního typu zánětu</w:t>
      </w:r>
      <w:r w:rsidDel="00000000" w:rsidR="00000000" w:rsidRPr="00000000">
        <w:rPr>
          <w:rtl w:val="0"/>
        </w:rPr>
        <w:t xml:space="preserve"> (u lehčích forem astmatu nemusí být systémové známky eozinofilie - dif. rozpočet KO, ECP a je pouze pozitivní FENO test): 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FENO (fraction of exhaled nitric oxide)</w:t>
      </w:r>
      <w:r w:rsidDel="00000000" w:rsidR="00000000" w:rsidRPr="00000000">
        <w:rPr>
          <w:rtl w:val="0"/>
        </w:rPr>
        <w:t xml:space="preserve"> - frakční koncentrace oxidu dusnatého ve    vydechovaném vzduchu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Eozinofily v diferenciálním rozpočtu v KO</w:t>
      </w:r>
      <w:r w:rsidDel="00000000" w:rsidR="00000000" w:rsidRPr="00000000">
        <w:rPr>
          <w:rtl w:val="0"/>
        </w:rPr>
        <w:t xml:space="preserve"> - nad 4%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ECP (eozinofilní kationický protein)</w:t>
      </w:r>
      <w:r w:rsidDel="00000000" w:rsidR="00000000" w:rsidRPr="00000000">
        <w:rPr>
          <w:rtl w:val="0"/>
        </w:rPr>
        <w:t xml:space="preserve"> v krvi</w:t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Nepřímo podporují:</w:t>
      </w:r>
      <w:r w:rsidDel="00000000" w:rsidR="00000000" w:rsidRPr="00000000">
        <w:rPr>
          <w:rtl w:val="0"/>
        </w:rPr>
        <w:t xml:space="preserve"> průkaz výrazné bronchiální hyperaktivity (BHR), resp. reverzibility BO, dobrá odpověď na IKS, klinická relevantní alergie, nosní polypy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Alergologické vyšetření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ORL vyšetření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RTG s+p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nejasnostech, těžké formy astmatu, při potížích dosažení kontroly, špatná spolupráce a z forenzních důvodů (WRA) - vyšetření </w:t>
      </w:r>
      <w:r w:rsidDel="00000000" w:rsidR="00000000" w:rsidRPr="00000000">
        <w:rPr>
          <w:u w:val="single"/>
          <w:rtl w:val="0"/>
        </w:rPr>
        <w:t xml:space="preserve">plicní difuze (transfer faktor)</w:t>
      </w:r>
      <w:r w:rsidDel="00000000" w:rsidR="00000000" w:rsidRPr="00000000">
        <w:rPr>
          <w:rtl w:val="0"/>
        </w:rPr>
        <w:t xml:space="preserve"> - schopnost plic výměny plynů - rychlost úbytku CO z alveolárního plynu (konstanta %/s či %/min). </w:t>
      </w:r>
      <w:r w:rsidDel="00000000" w:rsidR="00000000" w:rsidRPr="00000000">
        <w:rPr>
          <w:u w:val="single"/>
          <w:rtl w:val="0"/>
        </w:rPr>
        <w:t xml:space="preserve">Bodypletysmografie </w:t>
      </w:r>
      <w:r w:rsidDel="00000000" w:rsidR="00000000" w:rsidRPr="00000000">
        <w:rPr>
          <w:rtl w:val="0"/>
        </w:rPr>
        <w:t xml:space="preserve">(měříme TGV - nitrohrudní V plynu, Raw - odpor kladený proudícímu vzduchu v dýchacích cestách, FRC - funkční reziduální kapacita plic, RV - reziduální objem a TLC - celková plicní kapacita). 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Diagnostika třístupňová k určení fenotypu: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Je to astma? - BHR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Jde o eozinofilní astma? - BHR, eozinofilie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Jde o alergické astma? - BHT, eozinofilie, alergie (tj. astma eozinofilní, alergické)</w:t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Terapie: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Stupňovitá léčba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Stupňovitá paušální léčba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fenotypická léčba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Stupeň 1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- intermitentní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Stupeň 2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- lehké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Stupeň 3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- středně těžké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Stupeň 4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- těžké astma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Stupeň 5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- těžké refrakterní astma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nízká dávka IKS a u intermitentního astmatu zvážit sezónní užívání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nízká dávka IKS+LABA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střední až vysoká dávka IKS+LABA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Léčba 4 stupně + biologická léčba či ostatní cílená léčba (bronchiální termoplastika, antimykotika, makrolidy) + co nejnižší dávka p.o. kortikosteroidu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Úlevová th.: RABA - SABA nebo (U)LABA + IKS (od 2019 preference, např. formoterol s IKS v systému SMART) </w:t>
            </w:r>
          </w:p>
        </w:tc>
      </w:tr>
    </w:tbl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 dosažení kontroly - za 3 měsíce pokles na nižší stupeň farmakoterapie.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Vysazení možné jen u intermitentních forem astmatu - prakticky alergie sezónní (např. pylové) - nasazení IKS před zahájení sezóny a vysazení 4 týdny po skončení pylové sezóny.</w:t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Vhodná monitorace eozinofilie skrze FENO - odpověď na kortikoidní terapii. </w:t>
      </w:r>
    </w:p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Inhalační systémy: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Aerosolové dávkovače (pMDI - pressurized metered-dose inhaler) 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Někdy doplněny o záchytné komory - spacery (částice jsou v komoře drženy v aerosolu po dobu 10-30 s, odpadá koordinace ruka-mozek a ušetření lokálního účinku léky, protože velké částice jsou v komoře zachyceny)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možnost dechem aktivované aerosolové dávkovače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Systémy Modulite a Respimat</w:t>
      </w:r>
      <w:r w:rsidDel="00000000" w:rsidR="00000000" w:rsidRPr="00000000">
        <w:rPr>
          <w:rtl w:val="0"/>
        </w:rPr>
        <w:t xml:space="preserve"> - vyspké a homogenní zastoupení velmi drobných částic v podobě mlhoviny, tedy lepší průnik do periferních průdušek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deklarace dávek - MD (metered dose) - množství léku, které opustí ventil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Inhalátory pro práškovou formu léku (DPI - dry powder inhaler)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dechem aktivované, tedy odpadá koordinace ruka-mozek, nicméně třeba určitého dechového úsilí. 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Breezhaler, Diskus, Ellipta, Easyhaler, Pulmojet, Turbuhaler, Twisthaler</w:t>
      </w:r>
      <w:r w:rsidDel="00000000" w:rsidR="00000000" w:rsidRPr="00000000">
        <w:rPr>
          <w:rtl w:val="0"/>
        </w:rPr>
        <w:t xml:space="preserve"> aj. 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deklarace dávek - MD - množství léku uvolněné aktivací systému, ED (emitted dose) - množství léku opouštějící inhalační systém, DD (delivery dose) - předpokládané množství léku dopravené do bronchiálního stromu. </w:t>
      </w:r>
    </w:p>
    <w:p w:rsidR="00000000" w:rsidDel="00000000" w:rsidP="00000000" w:rsidRDefault="00000000" w:rsidRPr="00000000" w14:paraId="0000005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Inhalační Kortikosteroidy:</w:t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Redukuje patologické známky a BHR, tedy zlepšuje funkci plic, redukuje příznaky a snižuje frekvenci a tíži AE.</w:t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NÚ - lokální: </w:t>
      </w:r>
      <w:r w:rsidDel="00000000" w:rsidR="00000000" w:rsidRPr="00000000">
        <w:rPr>
          <w:rtl w:val="0"/>
        </w:rPr>
        <w:t xml:space="preserve">orofaryngeální kandidóza, dysfonie, kašel (prevence je používání nástavců či výplach dutiny ústní po aplikaci), -</w:t>
      </w:r>
      <w:r w:rsidDel="00000000" w:rsidR="00000000" w:rsidRPr="00000000">
        <w:rPr>
          <w:u w:val="single"/>
          <w:rtl w:val="0"/>
        </w:rPr>
        <w:t xml:space="preserve"> systémové: </w:t>
      </w:r>
      <w:r w:rsidDel="00000000" w:rsidR="00000000" w:rsidRPr="00000000">
        <w:rPr>
          <w:rtl w:val="0"/>
        </w:rPr>
        <w:t xml:space="preserve">závisí na dávce (bez NÚ do 400 ug budesonidu či jeho ekvivalentu). 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Stupňovité podávání </w:t>
      </w:r>
      <w:r w:rsidDel="00000000" w:rsidR="00000000" w:rsidRPr="00000000">
        <w:rPr>
          <w:rtl w:val="0"/>
        </w:rPr>
        <w:t xml:space="preserve">- místo navyšování IKS do středně vysokých až vysokých dávek, přidávají se kortikoidy šetřící léky (LABA/U-LABA) - jejich účinek synergický, tedy umožňuje v kombinaci podávat nižší dávky IKS. </w:t>
      </w:r>
    </w:p>
    <w:p w:rsidR="00000000" w:rsidDel="00000000" w:rsidP="00000000" w:rsidRDefault="00000000" w:rsidRPr="00000000" w14:paraId="0000005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Režim (</w:t>
      </w:r>
      <w:r w:rsidDel="00000000" w:rsidR="00000000" w:rsidRPr="00000000">
        <w:rPr>
          <w:u w:val="single"/>
          <w:rtl w:val="0"/>
        </w:rPr>
        <w:t xml:space="preserve">S)MART</w:t>
      </w:r>
      <w:r w:rsidDel="00000000" w:rsidR="00000000" w:rsidRPr="00000000">
        <w:rPr>
          <w:u w:val="single"/>
          <w:rtl w:val="0"/>
        </w:rPr>
        <w:t xml:space="preserve"> (single inhaler)</w:t>
      </w:r>
      <w:r w:rsidDel="00000000" w:rsidR="00000000" w:rsidRPr="00000000">
        <w:rPr>
          <w:rtl w:val="0"/>
        </w:rPr>
        <w:t xml:space="preserve"> - fixní kombinace IKS + rychle působící LAGA (formoterol) - při užití pacient vedle úlevy od symtomů obdrží souběžně  dávku preventivního léku.</w:t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Budesonid</w:t>
      </w:r>
      <w:r w:rsidDel="00000000" w:rsidR="00000000" w:rsidRPr="00000000">
        <w:rPr>
          <w:rtl w:val="0"/>
        </w:rPr>
        <w:t xml:space="preserve"> (Budiar, Miflonid Breezehaler, Pulmicort Turbuhaler) - referenční IKS, z hlediska podávání v graviditě patří do skupiny B, ostatní IKS do skupiny C</w:t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Beklometazon</w:t>
      </w:r>
      <w:r w:rsidDel="00000000" w:rsidR="00000000" w:rsidRPr="00000000">
        <w:rPr>
          <w:rtl w:val="0"/>
        </w:rPr>
        <w:t xml:space="preserve"> (Ecobec)</w:t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Flutikazon</w:t>
      </w:r>
      <w:r w:rsidDel="00000000" w:rsidR="00000000" w:rsidRPr="00000000">
        <w:rPr>
          <w:rtl w:val="0"/>
        </w:rPr>
        <w:t xml:space="preserve"> - nejsilnější protizánětlivé účinky</w:t>
      </w:r>
    </w:p>
    <w:p w:rsidR="00000000" w:rsidDel="00000000" w:rsidP="00000000" w:rsidRDefault="00000000" w:rsidRPr="00000000" w14:paraId="0000006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Ciklesonid</w:t>
      </w:r>
      <w:r w:rsidDel="00000000" w:rsidR="00000000" w:rsidRPr="00000000">
        <w:rPr>
          <w:rtl w:val="0"/>
        </w:rPr>
        <w:t xml:space="preserve"> (Alvesco) - 3. generace IKS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Mometazon</w:t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Inhalační beta2-agonisté (BA):</w:t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Dělení:</w:t>
      </w:r>
    </w:p>
    <w:p w:rsidR="00000000" w:rsidDel="00000000" w:rsidP="00000000" w:rsidRDefault="00000000" w:rsidRPr="00000000" w14:paraId="0000006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 krátkodobým účinkem (SA - short-acting, SABA) - 4-6x denně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 dlouhodobým účinkem (LA - long-acting, LABA) - 2x denně</w:t>
      </w:r>
    </w:p>
    <w:p w:rsidR="00000000" w:rsidDel="00000000" w:rsidP="00000000" w:rsidRDefault="00000000" w:rsidRPr="00000000" w14:paraId="0000006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 ultradlouhým účinkem (U-LA - ultra-long-acting, U-LABA) - 1x denne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Dle nástupu účinku  - rychlý nástup účinku - do 3 minut po aplikaci (RA - rapid acting, RABA) a  pomalý nástup účinku. </w:t>
      </w:r>
    </w:p>
    <w:p w:rsidR="00000000" w:rsidDel="00000000" w:rsidP="00000000" w:rsidRDefault="00000000" w:rsidRPr="00000000" w14:paraId="0000006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Nástup účinku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Trvání účinku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(U)LABA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fenoterol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salbutamol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terbutalin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formoterol</w:t>
            </w:r>
            <w:r w:rsidDel="00000000" w:rsidR="00000000" w:rsidRPr="00000000">
              <w:rPr>
                <w:rtl w:val="0"/>
              </w:rPr>
              <w:t xml:space="preserve"> - 2/den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vilanterol </w:t>
            </w:r>
            <w:r w:rsidDel="00000000" w:rsidR="00000000" w:rsidRPr="00000000">
              <w:rPr>
                <w:rtl w:val="0"/>
              </w:rPr>
              <w:t xml:space="preserve">- 1/den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olodaterol </w:t>
            </w:r>
            <w:r w:rsidDel="00000000" w:rsidR="00000000" w:rsidRPr="00000000">
              <w:rPr>
                <w:rtl w:val="0"/>
              </w:rPr>
              <w:t xml:space="preserve">- 1/den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pomalý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salmeterol </w:t>
            </w:r>
            <w:r w:rsidDel="00000000" w:rsidR="00000000" w:rsidRPr="00000000">
              <w:rPr>
                <w:rtl w:val="0"/>
              </w:rPr>
              <w:t xml:space="preserve">- 2/den</w:t>
            </w:r>
          </w:p>
        </w:tc>
      </w:tr>
    </w:tbl>
    <w:p w:rsidR="00000000" w:rsidDel="00000000" w:rsidP="00000000" w:rsidRDefault="00000000" w:rsidRPr="00000000" w14:paraId="0000007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NÚ - hypokalémie, paradoxní bronchospasmus, palpitace a tachykardie, třes, CAVE u glaukomu s malým úhlem, lze se předávkovat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LABA a U-LABA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relaxace svalstva dýchacích cest, zlepšují mukociliární clearance, brání remodelaci - hypertrofii/hyperplázii, snižuji vaskulární permeabilitu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Základní role je steroid šetřící funkce - synergický efekt s IKS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LABA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formoterol </w:t>
      </w:r>
      <w:r w:rsidDel="00000000" w:rsidR="00000000" w:rsidRPr="00000000">
        <w:rPr>
          <w:rtl w:val="0"/>
        </w:rPr>
        <w:t xml:space="preserve">(Foradil, Formano, + beklometason - Combair, + budesonid - Symbicort), lze používat u jako úlevová léčba v systému SMART. 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U-LABA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vilanterol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i w:val="1"/>
          <w:rtl w:val="0"/>
        </w:rPr>
        <w:t xml:space="preserve">olodaterol:</w:t>
      </w:r>
      <w:r w:rsidDel="00000000" w:rsidR="00000000" w:rsidRPr="00000000">
        <w:rPr>
          <w:rtl w:val="0"/>
        </w:rPr>
        <w:t xml:space="preserve"> pouze v kombinaci s IKS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RABA (SABA + (U)LABA s rychlým nástupem účinku)</w:t>
      </w:r>
    </w:p>
    <w:p w:rsidR="00000000" w:rsidDel="00000000" w:rsidP="00000000" w:rsidRDefault="00000000" w:rsidRPr="00000000" w14:paraId="00000086">
      <w:pPr>
        <w:numPr>
          <w:ilvl w:val="0"/>
          <w:numId w:val="1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léky 1. volby při AE, dále SOS medikace - zvýšené užívání (více, než-li 2/týden) je indikátorem nedostatečné preventivní terapie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SABA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salbutamol </w:t>
      </w:r>
      <w:r w:rsidDel="00000000" w:rsidR="00000000" w:rsidRPr="00000000">
        <w:rPr>
          <w:rtl w:val="0"/>
        </w:rPr>
        <w:t xml:space="preserve">(Ventolin 100 ug - max. 2-2-2-2), fenoterol (+ ipratropium - Berodual), terbutalin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LABA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formoterol</w:t>
      </w:r>
      <w:r w:rsidDel="00000000" w:rsidR="00000000" w:rsidRPr="00000000">
        <w:rPr>
          <w:rtl w:val="0"/>
        </w:rPr>
        <w:t xml:space="preserve"> - ve fixní kombinaci s IKS v režimu SMART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perorální a parenterální SABA (salbutamol p.o. a terbutalin i.v.)</w:t>
      </w:r>
    </w:p>
    <w:p w:rsidR="00000000" w:rsidDel="00000000" w:rsidP="00000000" w:rsidRDefault="00000000" w:rsidRPr="00000000" w14:paraId="0000008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Inhalační anticholinergika - MA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nástup účinku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trvání účinku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střední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krátke (SAMA)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dlouhé (LAMA)</w:t>
            </w:r>
          </w:p>
        </w:tc>
      </w:tr>
      <w:tr>
        <w:trPr>
          <w:trHeight w:val="76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ipratropium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tiotropium</w:t>
            </w:r>
            <w:r w:rsidDel="00000000" w:rsidR="00000000" w:rsidRPr="00000000">
              <w:rPr>
                <w:rtl w:val="0"/>
              </w:rPr>
              <w:t xml:space="preserve"> - 1/den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glykopyrronium</w:t>
            </w:r>
            <w:r w:rsidDel="00000000" w:rsidR="00000000" w:rsidRPr="00000000">
              <w:rPr>
                <w:rtl w:val="0"/>
              </w:rPr>
              <w:t xml:space="preserve"> - 1/den</w:t>
            </w:r>
          </w:p>
        </w:tc>
      </w:tr>
    </w:tbl>
    <w:p w:rsidR="00000000" w:rsidDel="00000000" w:rsidP="00000000" w:rsidRDefault="00000000" w:rsidRPr="00000000" w14:paraId="0000009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NÚ: sucho v ústech, GIT obtíže, močová retence (CAVE při BHP)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SAMA </w:t>
      </w:r>
    </w:p>
    <w:p w:rsidR="00000000" w:rsidDel="00000000" w:rsidP="00000000" w:rsidRDefault="00000000" w:rsidRPr="00000000" w14:paraId="00000099">
      <w:pPr>
        <w:numPr>
          <w:ilvl w:val="0"/>
          <w:numId w:val="1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Střední nástup účinku, ale nelze se předávkovat, používá se jako SOS medikace (anticholinergika obecně preference u CHOPN)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ind w:left="144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Ipratropium</w:t>
      </w:r>
      <w:r w:rsidDel="00000000" w:rsidR="00000000" w:rsidRPr="00000000">
        <w:rPr>
          <w:rtl w:val="0"/>
        </w:rPr>
        <w:t xml:space="preserve"> (+ fenoterol - Berodual)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(U)LAMA</w:t>
      </w:r>
    </w:p>
    <w:p w:rsidR="00000000" w:rsidDel="00000000" w:rsidP="00000000" w:rsidRDefault="00000000" w:rsidRPr="00000000" w14:paraId="0000009C">
      <w:pPr>
        <w:numPr>
          <w:ilvl w:val="0"/>
          <w:numId w:val="18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není indikován u AB jako monoterapie, lze přidat u těžkého astmatu (stádium 4) do trojité terapie s IKS + LABA/U-LABA (U-LAMA + U-LABA + IKS)</w:t>
      </w:r>
    </w:p>
    <w:p w:rsidR="00000000" w:rsidDel="00000000" w:rsidP="00000000" w:rsidRDefault="00000000" w:rsidRPr="00000000" w14:paraId="0000009D">
      <w:pPr>
        <w:numPr>
          <w:ilvl w:val="0"/>
          <w:numId w:val="18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výrazně redukují hyperinfalci - zvyšuje inspirační kapacitu a redukuje reziduální objem (resp. poměr reziduálního objemu a celkové plicní kapacity), zvýšení tolerance fyzické zátěže - tedy lék volby u CHOPN (stejně účinný u kuřátků či nekuřáků), přednost před (U)LABA. </w:t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ind w:left="144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tiotropium</w:t>
      </w:r>
      <w:r w:rsidDel="00000000" w:rsidR="00000000" w:rsidRPr="00000000">
        <w:rPr>
          <w:rtl w:val="0"/>
        </w:rPr>
        <w:t xml:space="preserve"> (Spiriva) - 1/den, </w:t>
      </w:r>
      <w:r w:rsidDel="00000000" w:rsidR="00000000" w:rsidRPr="00000000">
        <w:rPr>
          <w:i w:val="1"/>
          <w:rtl w:val="0"/>
        </w:rPr>
        <w:t xml:space="preserve">glykopyrronium</w:t>
      </w:r>
      <w:r w:rsidDel="00000000" w:rsidR="00000000" w:rsidRPr="00000000">
        <w:rPr>
          <w:rtl w:val="0"/>
        </w:rPr>
        <w:t xml:space="preserve"> (Seebri Breezhaler) - 1/den</w:t>
      </w:r>
    </w:p>
    <w:p w:rsidR="00000000" w:rsidDel="00000000" w:rsidP="00000000" w:rsidRDefault="00000000" w:rsidRPr="00000000" w14:paraId="0000009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Kromony</w:t>
      </w:r>
    </w:p>
    <w:p w:rsidR="00000000" w:rsidDel="00000000" w:rsidP="00000000" w:rsidRDefault="00000000" w:rsidRPr="00000000" w14:paraId="000000A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inhalační terapie</w:t>
      </w:r>
    </w:p>
    <w:p w:rsidR="00000000" w:rsidDel="00000000" w:rsidP="00000000" w:rsidRDefault="00000000" w:rsidRPr="00000000" w14:paraId="000000A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stabilizuje buněčné membrány, tedy inhibují uvolňovśní mediátorů alergické reakce, spuŠtěné IgE</w:t>
      </w:r>
    </w:p>
    <w:p w:rsidR="00000000" w:rsidDel="00000000" w:rsidP="00000000" w:rsidRDefault="00000000" w:rsidRPr="00000000" w14:paraId="000000A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obsolentní medikace, lze použít u kortikofobii při ponámahové bronchokonstrikci</w:t>
      </w:r>
    </w:p>
    <w:p w:rsidR="00000000" w:rsidDel="00000000" w:rsidP="00000000" w:rsidRDefault="00000000" w:rsidRPr="00000000" w14:paraId="000000A4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kromoglykát sodný, nedokromil sodný</w:t>
      </w:r>
    </w:p>
    <w:p w:rsidR="00000000" w:rsidDel="00000000" w:rsidP="00000000" w:rsidRDefault="00000000" w:rsidRPr="00000000" w14:paraId="000000A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Metylxantiny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Teofilin </w:t>
      </w:r>
    </w:p>
    <w:p w:rsidR="00000000" w:rsidDel="00000000" w:rsidP="00000000" w:rsidRDefault="00000000" w:rsidRPr="00000000" w14:paraId="000000A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Bronchodilatace, efekt u extrapulmonální - stimulace dechového centra, mírné protizánětlivé účinky. Schopny restaurovat sekundární kortikorezistenci u AB u kuřáků. </w:t>
      </w:r>
    </w:p>
    <w:p w:rsidR="00000000" w:rsidDel="00000000" w:rsidP="00000000" w:rsidRDefault="00000000" w:rsidRPr="00000000" w14:paraId="000000A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Lze alternativně použít jako aditivní kortikoidy šetřící léky u pacientů se středně těžkým a těžkým astmatem. </w:t>
      </w:r>
    </w:p>
    <w:p w:rsidR="00000000" w:rsidDel="00000000" w:rsidP="00000000" w:rsidRDefault="00000000" w:rsidRPr="00000000" w14:paraId="000000A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V monoterapii u pacientů jako alternativa s lehkým astmatem. </w:t>
      </w:r>
    </w:p>
    <w:p w:rsidR="00000000" w:rsidDel="00000000" w:rsidP="00000000" w:rsidRDefault="00000000" w:rsidRPr="00000000" w14:paraId="000000AB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Antileukotrieny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Leukotrieny jsou uvolňovány z aktivovaných mastocytů a eozinofilů. Mají nejsilnější bronchokonstrikční efekt a i proinflamatorní účinky. 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Blokují syntézu leukotrienů (</w:t>
      </w:r>
      <w:r w:rsidDel="00000000" w:rsidR="00000000" w:rsidRPr="00000000">
        <w:rPr>
          <w:i w:val="1"/>
          <w:rtl w:val="0"/>
        </w:rPr>
        <w:t xml:space="preserve">zileuton</w:t>
      </w:r>
      <w:r w:rsidDel="00000000" w:rsidR="00000000" w:rsidRPr="00000000">
        <w:rPr>
          <w:rtl w:val="0"/>
        </w:rPr>
        <w:t xml:space="preserve">) či antagonizují receptory pro leukotrieny (</w:t>
      </w:r>
      <w:r w:rsidDel="00000000" w:rsidR="00000000" w:rsidRPr="00000000">
        <w:rPr>
          <w:i w:val="1"/>
          <w:rtl w:val="0"/>
        </w:rPr>
        <w:t xml:space="preserve">montekulast</w:t>
      </w:r>
      <w:r w:rsidDel="00000000" w:rsidR="00000000" w:rsidRPr="00000000">
        <w:rPr>
          <w:rtl w:val="0"/>
        </w:rPr>
        <w:t xml:space="preserve">). Nebývají účinné u všech AB. </w:t>
      </w:r>
    </w:p>
    <w:p w:rsidR="00000000" w:rsidDel="00000000" w:rsidP="00000000" w:rsidRDefault="00000000" w:rsidRPr="00000000" w14:paraId="000000AF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Malý bronchodilatační účinek - aditivní léčba (méně účinná, než LABA) či monoterapie možné použít - lehké astma s ponámahovou bronchokonstrikcí, aspirin senzitivního astmatu, kortikofobie, neschopnost inhalační léčby IKS (technika, lokální komplikace), obézní a kouřící astmatici. Mají minimální NÚ. </w:t>
      </w:r>
    </w:p>
    <w:p w:rsidR="00000000" w:rsidDel="00000000" w:rsidP="00000000" w:rsidRDefault="00000000" w:rsidRPr="00000000" w14:paraId="000000B0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Systémové kortikosteroidy</w:t>
      </w:r>
    </w:p>
    <w:p w:rsidR="00000000" w:rsidDel="00000000" w:rsidP="00000000" w:rsidRDefault="00000000" w:rsidRPr="00000000" w14:paraId="000000B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prednison, metylprednisolon + IPP</w:t>
      </w:r>
      <w:r w:rsidDel="00000000" w:rsidR="00000000" w:rsidRPr="00000000">
        <w:rPr>
          <w:rtl w:val="0"/>
        </w:rPr>
        <w:t xml:space="preserve">, každodenní podávání či obden</w:t>
      </w:r>
    </w:p>
    <w:p w:rsidR="00000000" w:rsidDel="00000000" w:rsidP="00000000" w:rsidRDefault="00000000" w:rsidRPr="00000000" w14:paraId="000000B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Podávání patří do center pro astma, dnes se preferuje biologická léčba.</w:t>
      </w:r>
    </w:p>
    <w:p w:rsidR="00000000" w:rsidDel="00000000" w:rsidP="00000000" w:rsidRDefault="00000000" w:rsidRPr="00000000" w14:paraId="000000B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Kortikodependentní AB</w:t>
      </w:r>
      <w:r w:rsidDel="00000000" w:rsidR="00000000" w:rsidRPr="00000000">
        <w:rPr>
          <w:rtl w:val="0"/>
        </w:rPr>
        <w:t xml:space="preserve"> - astma, které ke kontrole vyžaduje dlouhodobé či opakované podávání kortikoidů. </w:t>
      </w:r>
    </w:p>
    <w:p w:rsidR="00000000" w:rsidDel="00000000" w:rsidP="00000000" w:rsidRDefault="00000000" w:rsidRPr="00000000" w14:paraId="000000B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Kortikorezistentní astma</w:t>
      </w:r>
      <w:r w:rsidDel="00000000" w:rsidR="00000000" w:rsidRPr="00000000">
        <w:rPr>
          <w:rtl w:val="0"/>
        </w:rPr>
        <w:t xml:space="preserve"> - k dosažení kontroly nepostačuje ani systémové podávání kortikoidů (dif. dg. pseudo-kortikorezistence - spolupráce pacienta)</w:t>
      </w:r>
    </w:p>
    <w:p w:rsidR="00000000" w:rsidDel="00000000" w:rsidP="00000000" w:rsidRDefault="00000000" w:rsidRPr="00000000" w14:paraId="000000B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Sekundární kortikorezistence</w:t>
      </w:r>
      <w:r w:rsidDel="00000000" w:rsidR="00000000" w:rsidRPr="00000000">
        <w:rPr>
          <w:rtl w:val="0"/>
        </w:rPr>
        <w:t xml:space="preserve"> - předávkování IKS, nadměrné užívání SABA, aktivní či pasivní kuřáctví, expozice alergenu aj. </w:t>
      </w:r>
    </w:p>
    <w:p w:rsidR="00000000" w:rsidDel="00000000" w:rsidP="00000000" w:rsidRDefault="00000000" w:rsidRPr="00000000" w14:paraId="000000B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Fenotypická léčba</w:t>
      </w:r>
    </w:p>
    <w:p w:rsidR="00000000" w:rsidDel="00000000" w:rsidP="00000000" w:rsidRDefault="00000000" w:rsidRPr="00000000" w14:paraId="000000B9">
      <w:pPr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Léky primárně na alergické formy astmatu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antihistaminika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alergenová imunoterapie</w:t>
      </w:r>
      <w:r w:rsidDel="00000000" w:rsidR="00000000" w:rsidRPr="00000000">
        <w:rPr>
          <w:rtl w:val="0"/>
        </w:rPr>
        <w:t xml:space="preserve"> (vakcinace), </w:t>
      </w:r>
      <w:r w:rsidDel="00000000" w:rsidR="00000000" w:rsidRPr="00000000">
        <w:rPr>
          <w:u w:val="single"/>
          <w:rtl w:val="0"/>
        </w:rPr>
        <w:t xml:space="preserve">antimykotika</w:t>
      </w:r>
      <w:r w:rsidDel="00000000" w:rsidR="00000000" w:rsidRPr="00000000">
        <w:rPr>
          <w:rtl w:val="0"/>
        </w:rPr>
        <w:t xml:space="preserve"> (těžké alergické formy astmatu s kolonizací DC plísněmi, na které je pacient alergický - nej. Aspergillus fumigatus) a </w:t>
      </w:r>
      <w:r w:rsidDel="00000000" w:rsidR="00000000" w:rsidRPr="00000000">
        <w:rPr>
          <w:u w:val="single"/>
          <w:rtl w:val="0"/>
        </w:rPr>
        <w:t xml:space="preserve">biologická léčba</w:t>
      </w:r>
      <w:r w:rsidDel="00000000" w:rsidR="00000000" w:rsidRPr="00000000">
        <w:rPr>
          <w:rtl w:val="0"/>
        </w:rPr>
        <w:t xml:space="preserve"> (monoklonální protilátky proti IgE - anti-IgE MP, např.: </w:t>
      </w:r>
      <w:r w:rsidDel="00000000" w:rsidR="00000000" w:rsidRPr="00000000">
        <w:rPr>
          <w:i w:val="1"/>
          <w:rtl w:val="0"/>
        </w:rPr>
        <w:t xml:space="preserve">omalizumab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BA">
      <w:pPr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Léky primárně cílené na eozinofilií</w:t>
      </w:r>
      <w:r w:rsidDel="00000000" w:rsidR="00000000" w:rsidRPr="00000000">
        <w:rPr>
          <w:rtl w:val="0"/>
        </w:rPr>
        <w:t xml:space="preserve"> - monoklonální protilátky ovlivňující interleukin 5 (váží se na interleukin 5 - např.: </w:t>
      </w:r>
      <w:r w:rsidDel="00000000" w:rsidR="00000000" w:rsidRPr="00000000">
        <w:rPr>
          <w:i w:val="1"/>
          <w:rtl w:val="0"/>
        </w:rPr>
        <w:t xml:space="preserve">reslizumab</w:t>
      </w:r>
      <w:r w:rsidDel="00000000" w:rsidR="00000000" w:rsidRPr="00000000">
        <w:rPr>
          <w:rtl w:val="0"/>
        </w:rPr>
        <w:t xml:space="preserve">, či přímo na receptor pro interleukin 5 - např.: </w:t>
      </w:r>
      <w:r w:rsidDel="00000000" w:rsidR="00000000" w:rsidRPr="00000000">
        <w:rPr>
          <w:i w:val="1"/>
          <w:rtl w:val="0"/>
        </w:rPr>
        <w:t xml:space="preserve">benralizumab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BB">
      <w:pPr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Léky cílené na alergii a současně na eozinofilií</w:t>
      </w:r>
      <w:r w:rsidDel="00000000" w:rsidR="00000000" w:rsidRPr="00000000">
        <w:rPr>
          <w:rtl w:val="0"/>
        </w:rPr>
        <w:t xml:space="preserve"> - MP zasahující signální dráhy IL-3 a IL-4</w:t>
      </w:r>
    </w:p>
    <w:p w:rsidR="00000000" w:rsidDel="00000000" w:rsidP="00000000" w:rsidRDefault="00000000" w:rsidRPr="00000000" w14:paraId="000000BC">
      <w:pPr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Léky cílené na non-eozinofilní nealergické formy astmatu</w:t>
      </w:r>
      <w:r w:rsidDel="00000000" w:rsidR="00000000" w:rsidRPr="00000000">
        <w:rPr>
          <w:rtl w:val="0"/>
        </w:rPr>
        <w:t xml:space="preserve"> - v současnosti neexistuje biologická léčba, některá biologika pro CHOPN (</w:t>
      </w:r>
      <w:r w:rsidDel="00000000" w:rsidR="00000000" w:rsidRPr="00000000">
        <w:rPr>
          <w:i w:val="1"/>
          <w:rtl w:val="0"/>
        </w:rPr>
        <w:t xml:space="preserve">roflumilast</w:t>
      </w:r>
      <w:r w:rsidDel="00000000" w:rsidR="00000000" w:rsidRPr="00000000">
        <w:rPr>
          <w:rtl w:val="0"/>
        </w:rPr>
        <w:t xml:space="preserve">) jsou účinné i pro non-eozinofilního AB. </w:t>
      </w:r>
    </w:p>
    <w:p w:rsidR="00000000" w:rsidDel="00000000" w:rsidP="00000000" w:rsidRDefault="00000000" w:rsidRPr="00000000" w14:paraId="000000B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Léčebná RHB, klimatická a lázeňská léčba</w:t>
      </w:r>
    </w:p>
    <w:p w:rsidR="00000000" w:rsidDel="00000000" w:rsidP="00000000" w:rsidRDefault="00000000" w:rsidRPr="00000000" w14:paraId="000000BF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exacerbace AB</w:t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  <w:t xml:space="preserve">- Epizoda zhoršení dušnosti, kašle pískotů či tíže na hrudi. Podkladem je amplifikace zánětu - nedostatečná terapie, kumulace vlivů vnitřního a vnějšího prostředí (expozice alergenům či smogu, virové infekty, premenstruační období).</w:t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  <w:t xml:space="preserve">- Od lehkých forem po těžký, život ohrožující stav (může se vyvinout z lehké formy AB) - terapie ambulantně či nutná </w:t>
      </w:r>
      <w:r w:rsidDel="00000000" w:rsidR="00000000" w:rsidRPr="00000000">
        <w:rPr>
          <w:u w:val="single"/>
          <w:rtl w:val="0"/>
        </w:rPr>
        <w:t xml:space="preserve">hospitalizace</w:t>
      </w:r>
      <w:r w:rsidDel="00000000" w:rsidR="00000000" w:rsidRPr="00000000">
        <w:rPr>
          <w:rtl w:val="0"/>
        </w:rPr>
        <w:t xml:space="preserve"> (PEF pod 60% ONH, tachykardie či bradykardie, tachypnoe, klidová dušnost, odpověď na počáteční bronchodilatační léčbu není rychlá, efekt netrvá více jak 3 hodiny). 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Překlad na JIP</w:t>
      </w:r>
      <w:r w:rsidDel="00000000" w:rsidR="00000000" w:rsidRPr="00000000">
        <w:rPr>
          <w:rtl w:val="0"/>
        </w:rPr>
        <w:t xml:space="preserve"> - tachypnoe nad 30/min, tachykardie (nad 120/min) či bradykardie, špatná odpověď na terapii, PEF pod 30% ONH, hyperkapnie (PCO2 nad k kPa), hypoxie (PO2 pod 8 kPa), klidově dušný s agitovaností či již malátností, pacient je vyčerpaný, nemluví souvisle. </w:t>
      </w:r>
    </w:p>
    <w:p w:rsidR="00000000" w:rsidDel="00000000" w:rsidP="00000000" w:rsidRDefault="00000000" w:rsidRPr="00000000" w14:paraId="000000C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Terapie:</w:t>
      </w:r>
    </w:p>
    <w:p w:rsidR="00000000" w:rsidDel="00000000" w:rsidP="00000000" w:rsidRDefault="00000000" w:rsidRPr="00000000" w14:paraId="000000C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inhalace RABA</w:t>
      </w:r>
      <w:r w:rsidDel="00000000" w:rsidR="00000000" w:rsidRPr="00000000">
        <w:rPr>
          <w:rtl w:val="0"/>
        </w:rPr>
        <w:t xml:space="preserve"> (1. hodina - 2-4 dávky každých 20 minut, dále dle tíže AE:lehká - 4 dávky každé 4 hodiny, střední: 6-10 dávek každé 2 hodiny, těžké: 10 vdechů v intervalech do 1 hodiny, lze použít nebulizátor). Pokud po bronchodilatační terapie dojde k normalizaci stavu, který trvá alespoň 3 hodiny, není nutné podávat další medikaci.</w:t>
      </w:r>
    </w:p>
    <w:p w:rsidR="00000000" w:rsidDel="00000000" w:rsidP="00000000" w:rsidRDefault="00000000" w:rsidRPr="00000000" w14:paraId="000000C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Systémové kortikosteroidy</w:t>
      </w:r>
      <w:r w:rsidDel="00000000" w:rsidR="00000000" w:rsidRPr="00000000">
        <w:rPr>
          <w:rtl w:val="0"/>
        </w:rPr>
        <w:t xml:space="preserve"> - u střední a těžké exacerbace, pokud bronchodilatační terapie nepomůže. </w:t>
      </w:r>
    </w:p>
    <w:p w:rsidR="00000000" w:rsidDel="00000000" w:rsidP="00000000" w:rsidRDefault="00000000" w:rsidRPr="00000000" w14:paraId="000000C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Terbutalin </w:t>
      </w:r>
      <w:r w:rsidDel="00000000" w:rsidR="00000000" w:rsidRPr="00000000">
        <w:rPr>
          <w:rtl w:val="0"/>
        </w:rPr>
        <w:t xml:space="preserve">- nutná monitorace.</w:t>
      </w:r>
    </w:p>
    <w:p w:rsidR="00000000" w:rsidDel="00000000" w:rsidP="00000000" w:rsidRDefault="00000000" w:rsidRPr="00000000" w14:paraId="000000C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MgSO4</w:t>
      </w:r>
      <w:r w:rsidDel="00000000" w:rsidR="00000000" w:rsidRPr="00000000">
        <w:rPr>
          <w:rtl w:val="0"/>
        </w:rPr>
        <w:t xml:space="preserve"> - u těžkého astmatu</w:t>
      </w:r>
    </w:p>
    <w:p w:rsidR="00000000" w:rsidDel="00000000" w:rsidP="00000000" w:rsidRDefault="00000000" w:rsidRPr="00000000" w14:paraId="000000C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Oxygenoterapie</w:t>
      </w:r>
      <w:r w:rsidDel="00000000" w:rsidR="00000000" w:rsidRPr="00000000">
        <w:rPr>
          <w:rtl w:val="0"/>
        </w:rPr>
        <w:t xml:space="preserve"> - při saturaci pod 92 % (děti a těhotné pod 95%). </w:t>
      </w:r>
    </w:p>
    <w:p w:rsidR="00000000" w:rsidDel="00000000" w:rsidP="00000000" w:rsidRDefault="00000000" w:rsidRPr="00000000" w14:paraId="000000C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Není vhodné podávat - mukolytika, ATB a hydrataci velkými objemi. 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